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EB" w:rsidRDefault="003F5635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WI.271.26</w:t>
      </w:r>
      <w:r w:rsidR="00AF2BEB">
        <w:rPr>
          <w:rFonts w:ascii="Times New Roman" w:hAnsi="Times New Roman" w:cs="Times New Roman"/>
          <w:sz w:val="24"/>
          <w:szCs w:val="24"/>
        </w:rPr>
        <w:t>.</w:t>
      </w:r>
      <w:r w:rsidR="004744E9">
        <w:rPr>
          <w:rFonts w:ascii="Times New Roman" w:hAnsi="Times New Roman" w:cs="Times New Roman"/>
          <w:sz w:val="24"/>
          <w:szCs w:val="24"/>
        </w:rPr>
        <w:t>2019.KOI</w:t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</w:r>
      <w:r w:rsidR="004744E9">
        <w:rPr>
          <w:rFonts w:ascii="Times New Roman" w:hAnsi="Times New Roman" w:cs="Times New Roman"/>
          <w:sz w:val="24"/>
          <w:szCs w:val="24"/>
        </w:rPr>
        <w:tab/>
        <w:t xml:space="preserve">  Grójec, dnia 18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AF2BEB">
        <w:rPr>
          <w:rFonts w:ascii="Times New Roman" w:hAnsi="Times New Roman" w:cs="Times New Roman"/>
          <w:sz w:val="24"/>
          <w:szCs w:val="24"/>
        </w:rPr>
        <w:t>.2019 r.</w:t>
      </w:r>
    </w:p>
    <w:p w:rsidR="00AF2BEB" w:rsidRP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09" w:rsidRP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 xml:space="preserve">WYJAŚNIENIA 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 xml:space="preserve">Zamawiający działając w oparciu o art. 38 ust 1 i 2 </w:t>
      </w:r>
      <w:r w:rsidR="005A67A1"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="005A67A1" w:rsidRPr="003F563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3F5635" w:rsidRPr="003F5635">
        <w:rPr>
          <w:rFonts w:ascii="Times New Roman" w:hAnsi="Times New Roman" w:cs="Times New Roman"/>
          <w:i/>
          <w:sz w:val="24"/>
          <w:szCs w:val="24"/>
        </w:rPr>
        <w:t>(Dz. U. 2019, poz. 1843)</w:t>
      </w:r>
      <w:r w:rsidR="003F5635">
        <w:rPr>
          <w:rFonts w:ascii="Times New Roman" w:hAnsi="Times New Roman" w:cs="Times New Roman"/>
          <w:sz w:val="24"/>
          <w:szCs w:val="24"/>
        </w:rPr>
        <w:t xml:space="preserve"> </w:t>
      </w:r>
      <w:r w:rsidR="005A67A1" w:rsidRPr="005A67A1">
        <w:rPr>
          <w:rFonts w:ascii="Times New Roman" w:hAnsi="Times New Roman" w:cs="Times New Roman"/>
          <w:sz w:val="24"/>
          <w:szCs w:val="24"/>
        </w:rPr>
        <w:t>udziela  wyjaśnień na pytania Wykonawców dotyczące specyfikacji istotnych warunków zamówienia w postępowaniu pn: „</w:t>
      </w:r>
      <w:r w:rsidR="003F5635">
        <w:rPr>
          <w:rFonts w:ascii="Times New Roman" w:hAnsi="Times New Roman" w:cs="Times New Roman"/>
          <w:sz w:val="24"/>
          <w:szCs w:val="24"/>
        </w:rPr>
        <w:t>Zakup energii elektrycznej na potrzeby Grupy Zakupowej Gminy Grójec w okresie od 1.01</w:t>
      </w:r>
      <w:r w:rsidR="00FE5A99">
        <w:rPr>
          <w:rFonts w:ascii="Times New Roman" w:hAnsi="Times New Roman" w:cs="Times New Roman"/>
          <w:sz w:val="24"/>
          <w:szCs w:val="24"/>
        </w:rPr>
        <w:t>.2020 r. do 31.12.2020</w:t>
      </w:r>
      <w:r w:rsidR="003F5635">
        <w:rPr>
          <w:rFonts w:ascii="Times New Roman" w:hAnsi="Times New Roman" w:cs="Times New Roman"/>
          <w:sz w:val="24"/>
          <w:szCs w:val="24"/>
        </w:rPr>
        <w:t xml:space="preserve"> r.</w:t>
      </w:r>
      <w:r w:rsidR="005A67A1" w:rsidRPr="005A67A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A67A1" w:rsidRPr="00C63CA1" w:rsidRDefault="00C63CA1" w:rsidP="00C63C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0362" w:rsidRDefault="00320362" w:rsidP="00320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1:</w:t>
      </w:r>
    </w:p>
    <w:p w:rsidR="009D27B0" w:rsidRPr="009D27B0" w:rsidRDefault="009D27B0" w:rsidP="009D27B0">
      <w:pPr>
        <w:pStyle w:val="Teksttreci20"/>
        <w:shd w:val="clear" w:color="auto" w:fill="auto"/>
        <w:tabs>
          <w:tab w:val="left" w:pos="709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B0">
        <w:rPr>
          <w:rFonts w:ascii="Times New Roman" w:hAnsi="Times New Roman" w:cs="Times New Roman"/>
          <w:b/>
          <w:sz w:val="24"/>
          <w:szCs w:val="24"/>
        </w:rPr>
        <w:t>Załącznik do SIWZ - opis przedmiotu zamówienia - Wykonawca zwraca się z prośbą o udzielenie informacji, czy podane przez Zamawiającego parametry dystrybucyjne - w szczególności moc umowna i grupa taryfowa, są zgodne z aktualnymi umowami dystrybucyjnymi oraz dokumentami potwierdzającymi możliwość świadczenia usług dystrybucji, wydanymi przez właściwego OSD?</w:t>
      </w:r>
    </w:p>
    <w:p w:rsidR="00320362" w:rsidRDefault="00320362" w:rsidP="00320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62" w:rsidRPr="00D520DD" w:rsidRDefault="00320362" w:rsidP="003203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0DD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320362" w:rsidRPr="000E4EE9" w:rsidRDefault="006B6EA0" w:rsidP="00320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 podane w opisie przedmiotu zamówienia parametry dystrybucyjne wynika</w:t>
      </w:r>
      <w:r w:rsidR="00F43A91">
        <w:rPr>
          <w:rFonts w:ascii="Times New Roman" w:hAnsi="Times New Roman" w:cs="Times New Roman"/>
          <w:sz w:val="24"/>
          <w:szCs w:val="24"/>
        </w:rPr>
        <w:t>ją z faktur za świadczenie usłu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="00F43A91">
        <w:rPr>
          <w:rFonts w:ascii="Times New Roman" w:hAnsi="Times New Roman" w:cs="Times New Roman"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 xml:space="preserve"> i dystrybucji </w:t>
      </w:r>
      <w:r w:rsidR="00D520DD">
        <w:rPr>
          <w:rFonts w:ascii="Times New Roman" w:hAnsi="Times New Roman" w:cs="Times New Roman"/>
          <w:sz w:val="24"/>
          <w:szCs w:val="24"/>
        </w:rPr>
        <w:t>energii e</w:t>
      </w:r>
      <w:r w:rsidR="00F43A91">
        <w:rPr>
          <w:rFonts w:ascii="Times New Roman" w:hAnsi="Times New Roman" w:cs="Times New Roman"/>
          <w:sz w:val="24"/>
          <w:szCs w:val="24"/>
        </w:rPr>
        <w:t xml:space="preserve">lektrycznej wystawionych w 2019 roku. </w:t>
      </w:r>
    </w:p>
    <w:p w:rsidR="00320362" w:rsidRDefault="00320362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7A1" w:rsidRDefault="005A67A1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650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67A1" w:rsidRDefault="00F43A91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SIWZ - opis przedmiotu zamówienia – Czy umowy o świadczenie usług dystrybucji zawarte </w:t>
      </w:r>
      <w:r w:rsidR="00D520DD">
        <w:rPr>
          <w:rFonts w:ascii="Times New Roman" w:hAnsi="Times New Roman" w:cs="Times New Roman"/>
          <w:b/>
          <w:sz w:val="24"/>
          <w:szCs w:val="24"/>
        </w:rPr>
        <w:t>są na czas określony czy na czas nieokreślony?</w:t>
      </w:r>
    </w:p>
    <w:p w:rsidR="00320362" w:rsidRDefault="00320362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91" w:rsidRPr="00D520DD" w:rsidRDefault="00F43A91" w:rsidP="00F43A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0DD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5A67A1" w:rsidRPr="00F43A91" w:rsidRDefault="00D520DD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Umowy o świadczenie usług dystrybucji zawarte są na czas nieokreślony. </w:t>
      </w:r>
    </w:p>
    <w:p w:rsidR="00F43A91" w:rsidRPr="005A67A1" w:rsidRDefault="00F43A91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7A1" w:rsidRPr="005A67A1" w:rsidRDefault="00320362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3</w:t>
      </w:r>
      <w:r w:rsidR="005A67A1" w:rsidRPr="005A67A1">
        <w:rPr>
          <w:rFonts w:ascii="Times New Roman" w:hAnsi="Times New Roman" w:cs="Times New Roman"/>
          <w:b/>
          <w:sz w:val="24"/>
          <w:szCs w:val="24"/>
        </w:rPr>
        <w:t>:</w:t>
      </w:r>
    </w:p>
    <w:p w:rsidR="005A67A1" w:rsidRDefault="009D27B0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procedura zmiany sprzedawcy będzie przeprowadzana po raz pierwszy czy kolejny dla wskazanych w załączniku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Prosimy o wskazanie.</w:t>
      </w:r>
    </w:p>
    <w:p w:rsidR="005A67A1" w:rsidRDefault="005A67A1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7A1" w:rsidRPr="008D6D19" w:rsidRDefault="005A67A1" w:rsidP="005A67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D19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7F0B3E" w:rsidRDefault="00750E8B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zamieścił</w:t>
      </w:r>
      <w:r w:rsidR="009D27B0">
        <w:rPr>
          <w:rFonts w:ascii="Times New Roman" w:hAnsi="Times New Roman" w:cs="Times New Roman"/>
          <w:sz w:val="24"/>
          <w:szCs w:val="24"/>
        </w:rPr>
        <w:t xml:space="preserve"> zarówno w SIWZ jak i opisie przedmiotu zamówienia informację, że zmiana sprzedawcy energii elektrycznej ma miejsce po raz kolejny. </w:t>
      </w:r>
    </w:p>
    <w:p w:rsidR="007F0B3E" w:rsidRDefault="007F0B3E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3E" w:rsidRPr="007F0B3E" w:rsidRDefault="007F0B3E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3E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9E200F">
        <w:rPr>
          <w:rFonts w:ascii="Times New Roman" w:hAnsi="Times New Roman" w:cs="Times New Roman"/>
          <w:b/>
          <w:sz w:val="24"/>
          <w:szCs w:val="24"/>
        </w:rPr>
        <w:t>4</w:t>
      </w:r>
      <w:r w:rsidRPr="007F0B3E">
        <w:rPr>
          <w:rFonts w:ascii="Times New Roman" w:hAnsi="Times New Roman" w:cs="Times New Roman"/>
          <w:b/>
          <w:sz w:val="24"/>
          <w:szCs w:val="24"/>
        </w:rPr>
        <w:t>:</w:t>
      </w:r>
    </w:p>
    <w:p w:rsidR="009E200F" w:rsidRDefault="009D27B0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B0">
        <w:rPr>
          <w:rFonts w:ascii="Times New Roman" w:hAnsi="Times New Roman" w:cs="Times New Roman"/>
          <w:b/>
          <w:sz w:val="24"/>
          <w:szCs w:val="24"/>
          <w:lang w:bidi="pl-PL"/>
        </w:rPr>
        <w:t>Załącznik do SIWZ - wzór umowy - § 2 ust. 2 - Wykonawca informuje, że zgodnie z przepisami Prawa energetycznego i aktów wykonawczych, jak również generalnych umów dystrybucyjnych, podmiotem odpowiedzialnym za terminowe przekazywanie danych pomiarowo-rozliczeniowych jest OSD. Z uwagi na powyższe zwracamy się z prośbą o usunięcie przedmiotowych zapisów</w:t>
      </w:r>
      <w:r w:rsidR="009E2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27B0" w:rsidRDefault="009E200F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EB2" w:rsidRDefault="00FA4EB2" w:rsidP="005A67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4EB2" w:rsidRDefault="00FA4EB2" w:rsidP="005A67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0B3E" w:rsidRPr="008D6D19" w:rsidRDefault="007F0B3E" w:rsidP="005A67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D19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7F0B3E" w:rsidRDefault="009E200F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8340B">
        <w:rPr>
          <w:rFonts w:ascii="Times New Roman" w:hAnsi="Times New Roman" w:cs="Times New Roman"/>
          <w:sz w:val="24"/>
          <w:szCs w:val="24"/>
        </w:rPr>
        <w:t>nie wyraża zgody na usunięcie zapisów § 2 ust. 2. Przedmiotowe postanowienie umowne pozostaje bez zmian</w:t>
      </w:r>
      <w:r w:rsidR="007F0B3E">
        <w:rPr>
          <w:rFonts w:ascii="Times New Roman" w:hAnsi="Times New Roman" w:cs="Times New Roman"/>
          <w:sz w:val="24"/>
          <w:szCs w:val="24"/>
        </w:rPr>
        <w:t>.</w:t>
      </w:r>
    </w:p>
    <w:p w:rsidR="007F0B3E" w:rsidRDefault="007F0B3E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3E" w:rsidRPr="007F0B3E" w:rsidRDefault="009E200F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5</w:t>
      </w:r>
      <w:r w:rsidR="007F0B3E" w:rsidRPr="007F0B3E">
        <w:rPr>
          <w:rFonts w:ascii="Times New Roman" w:hAnsi="Times New Roman" w:cs="Times New Roman"/>
          <w:b/>
          <w:sz w:val="24"/>
          <w:szCs w:val="24"/>
        </w:rPr>
        <w:t>:</w:t>
      </w:r>
    </w:p>
    <w:p w:rsidR="0038340B" w:rsidRPr="0038340B" w:rsidRDefault="0038340B" w:rsidP="0038340B">
      <w:pPr>
        <w:pStyle w:val="Teksttreci20"/>
        <w:shd w:val="clear" w:color="auto" w:fill="auto"/>
        <w:tabs>
          <w:tab w:val="left" w:pos="709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40B">
        <w:rPr>
          <w:rFonts w:ascii="Times New Roman" w:hAnsi="Times New Roman" w:cs="Times New Roman"/>
          <w:b/>
          <w:sz w:val="24"/>
          <w:szCs w:val="24"/>
        </w:rPr>
        <w:t>Załącznik do SIWZ - wzór umowy - § 6 ust. 1 - Informujemy, że Wykonawca w procesie fakturowania opiera się na danych pomiarowo-rozliczeniowych przekazywanych przez Operatora Systemu Dystrybucyjnego, jednak w swoim bilingu parametryzuje długość trwania okresu rozliczeniowego. W związku z powyższym prosimy o wskazanie okresu rozliczeniowego w odniesieniu do każdego PPE występującego w postępowaniu: czy wynosi on odpowiednio 10 dni, 1 miesiąc, 2 miesiące czy 6 miesięcy?</w:t>
      </w:r>
    </w:p>
    <w:p w:rsidR="007F0B3E" w:rsidRDefault="007F0B3E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3E" w:rsidRPr="008D6D19" w:rsidRDefault="007F0B3E" w:rsidP="005A67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D19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5A67A1" w:rsidRDefault="00210FB8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okres rozliczeniowy dla wszystkich punktów poboru energii elektrycznej jest zgodny z okresem rozliczeniowym stosowanym przez Operatora Systemu Dystrybucyjnego na terenie Gminy Grójec, którym jest PGE Dystrybucja S.A. Oddział Skarżysko-Kamienna. Rozliczenia za pobraną energię elektryczną </w:t>
      </w:r>
      <w:r w:rsidR="006E77F9">
        <w:rPr>
          <w:rFonts w:ascii="Times New Roman" w:hAnsi="Times New Roman" w:cs="Times New Roman"/>
          <w:sz w:val="24"/>
          <w:szCs w:val="24"/>
        </w:rPr>
        <w:t>odbywać</w:t>
      </w:r>
      <w:r>
        <w:rPr>
          <w:rFonts w:ascii="Times New Roman" w:hAnsi="Times New Roman" w:cs="Times New Roman"/>
          <w:sz w:val="24"/>
          <w:szCs w:val="24"/>
        </w:rPr>
        <w:t xml:space="preserve"> się będą </w:t>
      </w:r>
      <w:r w:rsidR="008D6D19">
        <w:rPr>
          <w:rFonts w:ascii="Times New Roman" w:hAnsi="Times New Roman" w:cs="Times New Roman"/>
          <w:sz w:val="24"/>
          <w:szCs w:val="24"/>
        </w:rPr>
        <w:t xml:space="preserve">zgodnie z okresem rozliczeniowym stosowanym przez lokalnego Operatora Sieci Dystrybucyjnej. </w:t>
      </w:r>
    </w:p>
    <w:p w:rsidR="00750E8B" w:rsidRPr="00C63CA1" w:rsidRDefault="00750E8B" w:rsidP="005A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A1" w:rsidRDefault="00C63CA1" w:rsidP="00C63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6:</w:t>
      </w:r>
    </w:p>
    <w:p w:rsidR="008D6D19" w:rsidRPr="00A77A1F" w:rsidRDefault="008D6D19" w:rsidP="008D6D19">
      <w:pPr>
        <w:pStyle w:val="Teksttreci20"/>
        <w:shd w:val="clear" w:color="auto" w:fill="auto"/>
        <w:tabs>
          <w:tab w:val="left" w:pos="768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1F">
        <w:rPr>
          <w:rFonts w:ascii="Times New Roman" w:hAnsi="Times New Roman" w:cs="Times New Roman"/>
          <w:b/>
          <w:sz w:val="24"/>
          <w:szCs w:val="24"/>
        </w:rPr>
        <w:t>Załączni</w:t>
      </w:r>
      <w:r w:rsidR="003173BB" w:rsidRPr="00A77A1F">
        <w:rPr>
          <w:rFonts w:ascii="Times New Roman" w:hAnsi="Times New Roman" w:cs="Times New Roman"/>
          <w:b/>
          <w:sz w:val="24"/>
          <w:szCs w:val="24"/>
        </w:rPr>
        <w:t xml:space="preserve">k do SIWZ - wzór umowy - § 10 - </w:t>
      </w:r>
      <w:r w:rsidRPr="00A77A1F">
        <w:rPr>
          <w:rFonts w:ascii="Times New Roman" w:hAnsi="Times New Roman" w:cs="Times New Roman"/>
          <w:b/>
          <w:sz w:val="24"/>
          <w:szCs w:val="24"/>
        </w:rPr>
        <w:t>Informujemy, że zapisy dotyczące kar umownych są nieproporcjonalne, przez co naruszają zasadę równości stron w stosunku cywilnoprawnym.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(straty)". Informujemy jednocześnie, że zapisy w obecnym kształcie wpływają na wzrost ryzyka związanego z realizacją umowy po stronie Wykonawcy, co z kolei może negatywnie wpłynąć na kalkulację ceny ofertowej dla Zamawiającego.</w:t>
      </w:r>
    </w:p>
    <w:p w:rsidR="008956A5" w:rsidRDefault="008956A5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EE9" w:rsidRPr="003173BB" w:rsidRDefault="008956A5" w:rsidP="008956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3BB">
        <w:rPr>
          <w:rFonts w:ascii="Times New Roman" w:hAnsi="Times New Roman" w:cs="Times New Roman"/>
          <w:sz w:val="24"/>
          <w:szCs w:val="24"/>
          <w:u w:val="single"/>
        </w:rPr>
        <w:t>Odpowiedź:</w:t>
      </w:r>
      <w:r w:rsidR="000E4EE9" w:rsidRPr="00317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605D" w:rsidRPr="00FA4EB2" w:rsidRDefault="003173BB" w:rsidP="00895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2">
        <w:rPr>
          <w:rFonts w:ascii="Times New Roman" w:hAnsi="Times New Roman" w:cs="Times New Roman"/>
          <w:sz w:val="24"/>
          <w:szCs w:val="24"/>
        </w:rPr>
        <w:t>Zamawiający modyfikuje zapisy zawarte w  § 10 ust</w:t>
      </w:r>
      <w:r w:rsidR="00133694" w:rsidRPr="00FA4EB2">
        <w:rPr>
          <w:rFonts w:ascii="Times New Roman" w:hAnsi="Times New Roman" w:cs="Times New Roman"/>
          <w:sz w:val="24"/>
          <w:szCs w:val="24"/>
        </w:rPr>
        <w:t>.</w:t>
      </w:r>
      <w:r w:rsidRPr="00FA4EB2">
        <w:rPr>
          <w:rFonts w:ascii="Times New Roman" w:hAnsi="Times New Roman" w:cs="Times New Roman"/>
          <w:sz w:val="24"/>
          <w:szCs w:val="24"/>
        </w:rPr>
        <w:t xml:space="preserve"> 1 wzoru umowy następująco: </w:t>
      </w:r>
    </w:p>
    <w:p w:rsidR="008956A5" w:rsidRPr="00FA4EB2" w:rsidRDefault="000A605D" w:rsidP="000A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2">
        <w:rPr>
          <w:rFonts w:ascii="Times New Roman" w:hAnsi="Times New Roman" w:cs="Times New Roman"/>
          <w:sz w:val="24"/>
          <w:szCs w:val="24"/>
        </w:rPr>
        <w:t xml:space="preserve">„1. </w:t>
      </w:r>
      <w:r w:rsidR="003173BB" w:rsidRPr="00FA4EB2">
        <w:rPr>
          <w:rFonts w:ascii="Times New Roman" w:hAnsi="Times New Roman" w:cs="Times New Roman"/>
          <w:sz w:val="24"/>
          <w:szCs w:val="24"/>
        </w:rPr>
        <w:t xml:space="preserve">Wykonawca zapłaci Zamawiającemu karę umowną za </w:t>
      </w:r>
      <w:r w:rsidRPr="00FA4EB2">
        <w:rPr>
          <w:rFonts w:ascii="Times New Roman" w:hAnsi="Times New Roman" w:cs="Times New Roman"/>
          <w:sz w:val="24"/>
          <w:szCs w:val="24"/>
        </w:rPr>
        <w:t>odstąpienie</w:t>
      </w:r>
      <w:r w:rsidR="003173BB" w:rsidRPr="00FA4EB2">
        <w:rPr>
          <w:rFonts w:ascii="Times New Roman" w:hAnsi="Times New Roman" w:cs="Times New Roman"/>
          <w:sz w:val="24"/>
          <w:szCs w:val="24"/>
        </w:rPr>
        <w:t xml:space="preserve"> od umowy z przyczyn leżących po stronie </w:t>
      </w:r>
      <w:r w:rsidRPr="00FA4EB2">
        <w:rPr>
          <w:rFonts w:ascii="Times New Roman" w:hAnsi="Times New Roman" w:cs="Times New Roman"/>
          <w:sz w:val="24"/>
          <w:szCs w:val="24"/>
        </w:rPr>
        <w:t xml:space="preserve">Wykonawcy w wysokości 10 % wartości wynagrodzenia </w:t>
      </w:r>
      <w:r w:rsidR="00BF0ED3" w:rsidRPr="00FA4EB2">
        <w:rPr>
          <w:rFonts w:ascii="Times New Roman" w:hAnsi="Times New Roman" w:cs="Times New Roman"/>
          <w:sz w:val="24"/>
          <w:szCs w:val="24"/>
        </w:rPr>
        <w:t xml:space="preserve">netto </w:t>
      </w:r>
      <w:r w:rsidRPr="00FA4EB2">
        <w:rPr>
          <w:rFonts w:ascii="Times New Roman" w:hAnsi="Times New Roman" w:cs="Times New Roman"/>
          <w:sz w:val="24"/>
          <w:szCs w:val="24"/>
        </w:rPr>
        <w:t xml:space="preserve">określonego w § 5 ust. 1 niniejszej umowy.” </w:t>
      </w:r>
    </w:p>
    <w:p w:rsidR="00A77A1F" w:rsidRPr="00FA4EB2" w:rsidRDefault="000A605D" w:rsidP="000A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EB2">
        <w:rPr>
          <w:rFonts w:ascii="Times New Roman" w:hAnsi="Times New Roman" w:cs="Times New Roman"/>
          <w:sz w:val="24"/>
          <w:szCs w:val="24"/>
        </w:rPr>
        <w:t xml:space="preserve">Ponadto Zamawiający wyjaśnia, że </w:t>
      </w:r>
      <w:r w:rsidR="00A77A1F" w:rsidRPr="00FA4EB2">
        <w:rPr>
          <w:rFonts w:ascii="Times New Roman" w:hAnsi="Times New Roman" w:cs="Times New Roman"/>
          <w:sz w:val="24"/>
          <w:szCs w:val="24"/>
        </w:rPr>
        <w:t xml:space="preserve">wysokość kary umownej </w:t>
      </w:r>
      <w:r w:rsidR="00133694" w:rsidRPr="00FA4EB2">
        <w:rPr>
          <w:rFonts w:ascii="Times New Roman" w:hAnsi="Times New Roman" w:cs="Times New Roman"/>
          <w:sz w:val="24"/>
          <w:szCs w:val="24"/>
        </w:rPr>
        <w:t xml:space="preserve">określonej w sposób powyższy procentowo </w:t>
      </w:r>
      <w:r w:rsidR="00A77A1F" w:rsidRPr="00FA4EB2">
        <w:rPr>
          <w:rFonts w:ascii="Times New Roman" w:hAnsi="Times New Roman" w:cs="Times New Roman"/>
          <w:sz w:val="24"/>
          <w:szCs w:val="24"/>
        </w:rPr>
        <w:t xml:space="preserve">od wartości każdej </w:t>
      </w:r>
      <w:r w:rsidR="00133694" w:rsidRPr="00FA4EB2">
        <w:rPr>
          <w:rFonts w:ascii="Times New Roman" w:hAnsi="Times New Roman" w:cs="Times New Roman"/>
          <w:sz w:val="24"/>
          <w:szCs w:val="24"/>
        </w:rPr>
        <w:t>umowy tzn.</w:t>
      </w:r>
      <w:r w:rsidR="00A77A1F" w:rsidRPr="00FA4EB2">
        <w:rPr>
          <w:rFonts w:ascii="Times New Roman" w:hAnsi="Times New Roman" w:cs="Times New Roman"/>
          <w:sz w:val="24"/>
          <w:szCs w:val="24"/>
        </w:rPr>
        <w:t xml:space="preserve"> dla poszczególnych jednostek organizacyjnych wchodzących w skład Grupy Zakupowej Gminy Grójec </w:t>
      </w:r>
      <w:r w:rsidR="00133694" w:rsidRPr="00FA4EB2">
        <w:rPr>
          <w:rFonts w:ascii="Times New Roman" w:hAnsi="Times New Roman" w:cs="Times New Roman"/>
          <w:sz w:val="24"/>
          <w:szCs w:val="24"/>
        </w:rPr>
        <w:t>jest proporcjon</w:t>
      </w:r>
      <w:r w:rsidR="006B0CBD" w:rsidRPr="00FA4EB2">
        <w:rPr>
          <w:rFonts w:ascii="Times New Roman" w:hAnsi="Times New Roman" w:cs="Times New Roman"/>
          <w:sz w:val="24"/>
          <w:szCs w:val="24"/>
        </w:rPr>
        <w:t>alna i adekwatna do przedmiotu każdej z umów</w:t>
      </w:r>
      <w:r w:rsidR="00133694" w:rsidRPr="00FA4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3BB" w:rsidRDefault="003173BB" w:rsidP="00895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6A5" w:rsidRDefault="00133694" w:rsidP="00895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7</w:t>
      </w:r>
      <w:r w:rsidR="008956A5">
        <w:rPr>
          <w:rFonts w:ascii="Times New Roman" w:hAnsi="Times New Roman" w:cs="Times New Roman"/>
          <w:b/>
          <w:sz w:val="24"/>
          <w:szCs w:val="24"/>
        </w:rPr>
        <w:t>:</w:t>
      </w:r>
    </w:p>
    <w:p w:rsidR="00133694" w:rsidRPr="00EE4DFD" w:rsidRDefault="00133694" w:rsidP="00133694">
      <w:pPr>
        <w:pStyle w:val="Teksttreci20"/>
        <w:shd w:val="clear" w:color="auto" w:fill="auto"/>
        <w:tabs>
          <w:tab w:val="left" w:pos="768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FD">
        <w:rPr>
          <w:rFonts w:ascii="Times New Roman" w:hAnsi="Times New Roman" w:cs="Times New Roman"/>
          <w:b/>
          <w:sz w:val="24"/>
          <w:szCs w:val="24"/>
        </w:rPr>
        <w:t xml:space="preserve">Załącznik do SIWZ - wzór umowy - § 10 ust. 2 - Zwracamy się z prośbą o określenie, iż </w:t>
      </w:r>
      <w:r w:rsidRPr="00EE4DFD">
        <w:rPr>
          <w:rFonts w:ascii="Times New Roman" w:hAnsi="Times New Roman" w:cs="Times New Roman"/>
          <w:b/>
          <w:sz w:val="24"/>
          <w:szCs w:val="24"/>
        </w:rPr>
        <w:lastRenderedPageBreak/>
        <w:t>w razie naliczenia kar umownych, Odbiorca każdorazowo wystawi Sprzedawcy notę obciążeniową.</w:t>
      </w:r>
    </w:p>
    <w:p w:rsidR="00133694" w:rsidRPr="00EE4DFD" w:rsidRDefault="00133694" w:rsidP="00133694">
      <w:pPr>
        <w:pStyle w:val="Teksttreci20"/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FD">
        <w:rPr>
          <w:rFonts w:ascii="Times New Roman" w:hAnsi="Times New Roman" w:cs="Times New Roman"/>
          <w:b/>
          <w:sz w:val="24"/>
          <w:szCs w:val="24"/>
        </w:rPr>
        <w:t xml:space="preserve">Informujemy, że kary umowne nie podlegają opodatkowaniu </w:t>
      </w:r>
      <w:r w:rsidRPr="00EE4DF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VAT, </w:t>
      </w:r>
      <w:r w:rsidRPr="00EE4DFD">
        <w:rPr>
          <w:rFonts w:ascii="Times New Roman" w:hAnsi="Times New Roman" w:cs="Times New Roman"/>
          <w:b/>
          <w:sz w:val="24"/>
          <w:szCs w:val="24"/>
        </w:rPr>
        <w:t xml:space="preserve">w związku z czym, dla potrzeb ich prawidłowego udokumentowania, nie wystawia się faktur </w:t>
      </w:r>
      <w:r w:rsidRPr="00EE4DF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VAT. </w:t>
      </w:r>
      <w:r w:rsidRPr="00EE4DFD">
        <w:rPr>
          <w:rFonts w:ascii="Times New Roman" w:hAnsi="Times New Roman" w:cs="Times New Roman"/>
          <w:b/>
          <w:sz w:val="24"/>
          <w:szCs w:val="24"/>
        </w:rPr>
        <w:t xml:space="preserve">Dla celów rachunkowych zarówno otrzymanie kary umownej, jak i jej zapłata kwalifikowane są do pozostałej działalności operacyjnej jednostki. Jak bowiem wynika z </w:t>
      </w:r>
      <w:r w:rsidRPr="00EE4DF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art. </w:t>
      </w:r>
      <w:r w:rsidRPr="00EE4DFD">
        <w:rPr>
          <w:rFonts w:ascii="Times New Roman" w:hAnsi="Times New Roman" w:cs="Times New Roman"/>
          <w:b/>
          <w:sz w:val="24"/>
          <w:szCs w:val="24"/>
        </w:rPr>
        <w:t>3 ust. 1 pkt 32 lit. g) Ustawy o rachunkowości, przez pozostałe koszty i pozostałe przychody operacyjne rozumie się koszty i przychody związane m.in. z odszkodowaniami i karami. Kary te należy ująć w 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:rsidR="008956A5" w:rsidRDefault="00C63CA1" w:rsidP="00895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D59" w:rsidRPr="007044B2" w:rsidRDefault="00BC5D59" w:rsidP="00BC5D5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4B2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0B3B9F" w:rsidRPr="007044B2" w:rsidRDefault="000B3B9F" w:rsidP="000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B2">
        <w:rPr>
          <w:rFonts w:ascii="Times New Roman" w:hAnsi="Times New Roman" w:cs="Times New Roman"/>
          <w:sz w:val="24"/>
          <w:szCs w:val="24"/>
        </w:rPr>
        <w:t xml:space="preserve">Zamawiający modyfikuje zapisy zawarte w  § 10 ust. 2 wzoru umowy następująco: </w:t>
      </w:r>
    </w:p>
    <w:p w:rsidR="000B3B9F" w:rsidRPr="007044B2" w:rsidRDefault="000B3B9F" w:rsidP="000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B2">
        <w:rPr>
          <w:rFonts w:ascii="Times New Roman" w:hAnsi="Times New Roman" w:cs="Times New Roman"/>
          <w:sz w:val="24"/>
          <w:szCs w:val="24"/>
        </w:rPr>
        <w:t>„2.</w:t>
      </w:r>
      <w:r w:rsidR="001435C0" w:rsidRPr="007044B2">
        <w:rPr>
          <w:rFonts w:ascii="Times New Roman" w:hAnsi="Times New Roman" w:cs="Times New Roman"/>
          <w:sz w:val="24"/>
          <w:szCs w:val="24"/>
        </w:rPr>
        <w:t xml:space="preserve"> </w:t>
      </w:r>
      <w:r w:rsidRPr="007044B2">
        <w:rPr>
          <w:rFonts w:ascii="Times New Roman" w:hAnsi="Times New Roman" w:cs="Times New Roman"/>
          <w:sz w:val="24"/>
          <w:szCs w:val="24"/>
        </w:rPr>
        <w:t>Wykonawca zobowiązany jest do zapłaty kary um</w:t>
      </w:r>
      <w:r w:rsidR="001435C0" w:rsidRPr="007044B2">
        <w:rPr>
          <w:rFonts w:ascii="Times New Roman" w:hAnsi="Times New Roman" w:cs="Times New Roman"/>
          <w:sz w:val="24"/>
          <w:szCs w:val="24"/>
        </w:rPr>
        <w:t xml:space="preserve">ownej w terminie 14 dni od wystąpienia </w:t>
      </w:r>
      <w:r w:rsidRPr="007044B2">
        <w:rPr>
          <w:rFonts w:ascii="Times New Roman" w:hAnsi="Times New Roman" w:cs="Times New Roman"/>
          <w:sz w:val="24"/>
          <w:szCs w:val="24"/>
        </w:rPr>
        <w:t xml:space="preserve"> </w:t>
      </w:r>
      <w:r w:rsidR="00230D0F" w:rsidRPr="007044B2">
        <w:rPr>
          <w:rFonts w:ascii="Times New Roman" w:hAnsi="Times New Roman" w:cs="Times New Roman"/>
          <w:sz w:val="24"/>
          <w:szCs w:val="24"/>
        </w:rPr>
        <w:t>przez Zamawiającego z żądaniem zapłaty</w:t>
      </w:r>
      <w:r w:rsidR="000E1270" w:rsidRPr="007044B2">
        <w:rPr>
          <w:rFonts w:ascii="Times New Roman" w:hAnsi="Times New Roman" w:cs="Times New Roman"/>
          <w:sz w:val="24"/>
          <w:szCs w:val="24"/>
        </w:rPr>
        <w:t xml:space="preserve"> na podstawie wystawionej przez Zamawiającego noty obciążeniowej</w:t>
      </w:r>
      <w:r w:rsidR="00230D0F" w:rsidRPr="007044B2">
        <w:rPr>
          <w:rFonts w:ascii="Times New Roman" w:hAnsi="Times New Roman" w:cs="Times New Roman"/>
          <w:sz w:val="24"/>
          <w:szCs w:val="24"/>
        </w:rPr>
        <w:t xml:space="preserve">. W przypadku nieuiszczenia kary przez Wykonawcę w terminie  określonym w zdaniu poprzedzającym, Zamawiający może potrącić  karę z dowolnej należności Wykonawcy.” </w:t>
      </w:r>
    </w:p>
    <w:p w:rsidR="00842195" w:rsidRDefault="00842195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CA1" w:rsidRDefault="00C63CA1" w:rsidP="00C63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0E12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1270" w:rsidRDefault="000E1270" w:rsidP="00C63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270">
        <w:rPr>
          <w:rFonts w:ascii="Times New Roman" w:hAnsi="Times New Roman" w:cs="Times New Roman"/>
          <w:b/>
          <w:sz w:val="24"/>
          <w:szCs w:val="24"/>
          <w:lang w:bidi="pl-PL"/>
        </w:rPr>
        <w:t>Załącznik do SIWZ - wzór umowy - § 11 ust. 1 - Uprzejmie informujemy, że zgodnie z Art. 15, Art. 18, a przede wszystkim Art. 29 przepisów ustawy Prawo zamówień publicznych to Zamawiający odpowiada za prawidłowe przygotowanie postępowania przetargowego oraz opisu przedmiotu zamówienia tak, by Wykonawcy mogli rzetelnie przygotować ofertę. Prosimy o usunięcie tego zapisu, gdyż Wykonawca pozyskuje wszelkie informacje dotyczące danego postępowania wyłącznie z dokumentacji przetargowej przedstawionej przez Zamawiającego</w:t>
      </w:r>
    </w:p>
    <w:p w:rsidR="00C63CA1" w:rsidRDefault="00C63CA1" w:rsidP="00C63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3CA1" w:rsidRPr="000E1270" w:rsidRDefault="00C63CA1" w:rsidP="00C63C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270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F54FDE" w:rsidRDefault="00EE4DFD" w:rsidP="00C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B0CBD">
        <w:rPr>
          <w:rFonts w:ascii="Times New Roman" w:hAnsi="Times New Roman" w:cs="Times New Roman"/>
          <w:sz w:val="24"/>
          <w:szCs w:val="24"/>
        </w:rPr>
        <w:t xml:space="preserve">wykreśla </w:t>
      </w:r>
      <w:r w:rsidR="00424F91">
        <w:rPr>
          <w:rFonts w:ascii="Times New Roman" w:hAnsi="Times New Roman" w:cs="Times New Roman"/>
          <w:sz w:val="24"/>
          <w:szCs w:val="24"/>
        </w:rPr>
        <w:t>zapis</w:t>
      </w:r>
      <w:r>
        <w:rPr>
          <w:rFonts w:ascii="Times New Roman" w:hAnsi="Times New Roman" w:cs="Times New Roman"/>
          <w:sz w:val="24"/>
          <w:szCs w:val="24"/>
        </w:rPr>
        <w:t xml:space="preserve"> § 11 ust. 1</w:t>
      </w:r>
      <w:r w:rsidR="006B0CBD">
        <w:rPr>
          <w:rFonts w:ascii="Times New Roman" w:hAnsi="Times New Roman" w:cs="Times New Roman"/>
          <w:sz w:val="24"/>
          <w:szCs w:val="24"/>
        </w:rPr>
        <w:t xml:space="preserve"> jednocześnie zmieniając numerację kolejnych ustępów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BD">
        <w:rPr>
          <w:rFonts w:ascii="Times New Roman" w:hAnsi="Times New Roman" w:cs="Times New Roman"/>
          <w:sz w:val="24"/>
          <w:szCs w:val="24"/>
        </w:rPr>
        <w:t xml:space="preserve">§ 11. </w:t>
      </w:r>
    </w:p>
    <w:p w:rsidR="00EE4DFD" w:rsidRDefault="00EE4DFD" w:rsidP="00C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FDE" w:rsidRDefault="000E1270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9</w:t>
      </w:r>
      <w:r w:rsidR="00F54FDE">
        <w:rPr>
          <w:rFonts w:ascii="Times New Roman" w:hAnsi="Times New Roman" w:cs="Times New Roman"/>
          <w:b/>
          <w:sz w:val="24"/>
          <w:szCs w:val="24"/>
        </w:rPr>
        <w:t>:</w:t>
      </w:r>
    </w:p>
    <w:p w:rsidR="00424F91" w:rsidRPr="00EA305F" w:rsidRDefault="00424F91" w:rsidP="00424F91">
      <w:pPr>
        <w:pStyle w:val="Teksttreci20"/>
        <w:shd w:val="clear" w:color="auto" w:fill="auto"/>
        <w:tabs>
          <w:tab w:val="left" w:pos="768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5F">
        <w:rPr>
          <w:rFonts w:ascii="Times New Roman" w:hAnsi="Times New Roman" w:cs="Times New Roman"/>
          <w:b/>
          <w:sz w:val="24"/>
          <w:szCs w:val="24"/>
        </w:rPr>
        <w:t>Załącznik nr 7 do SIWZ - Formularz cenowy - zwracamy się z prośbą o uwzględnienie w ww. formularzu taryfy C22b występującej w opisie przedmiotu zamówienia. Dodatkowo zwracamy się z prośbą o podanie wolumenu w taryfie C12b i C22b w rozbiciu na strefy. W celu prawidłowego skalkulowania ceny.</w:t>
      </w:r>
    </w:p>
    <w:p w:rsidR="00F54FDE" w:rsidRDefault="00F54FDE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FDE" w:rsidRPr="000E1270" w:rsidRDefault="00F54FDE" w:rsidP="00F54FD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270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842195" w:rsidRDefault="00424F91" w:rsidP="00F5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05F">
        <w:rPr>
          <w:rFonts w:ascii="Times New Roman" w:hAnsi="Times New Roman" w:cs="Times New Roman"/>
          <w:sz w:val="24"/>
          <w:szCs w:val="24"/>
        </w:rPr>
        <w:t>Zamawiający wyjaśnia, że w formularzu cenowym stanowiącym załącznik nr 7 do SIWZ (</w:t>
      </w:r>
      <w:r w:rsidR="00EA305F" w:rsidRPr="00EA305F">
        <w:rPr>
          <w:rFonts w:ascii="Times New Roman" w:hAnsi="Times New Roman" w:cs="Times New Roman"/>
          <w:sz w:val="24"/>
          <w:szCs w:val="24"/>
        </w:rPr>
        <w:t xml:space="preserve">na </w:t>
      </w:r>
      <w:r w:rsidRPr="00EA305F">
        <w:rPr>
          <w:rFonts w:ascii="Times New Roman" w:hAnsi="Times New Roman" w:cs="Times New Roman"/>
          <w:sz w:val="24"/>
          <w:szCs w:val="24"/>
        </w:rPr>
        <w:t xml:space="preserve">str. 5) uwzględniono taryfę C22b. </w:t>
      </w:r>
      <w:r w:rsidR="00EA305F">
        <w:rPr>
          <w:rFonts w:ascii="Times New Roman" w:hAnsi="Times New Roman" w:cs="Times New Roman"/>
          <w:sz w:val="24"/>
          <w:szCs w:val="24"/>
        </w:rPr>
        <w:t>Zamawiający wskazuje poniżej wolumen w taryfach C12b i C22b w rozbiciu na strefy.</w:t>
      </w:r>
      <w:r w:rsidR="00F52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5F" w:rsidRPr="00EA305F" w:rsidRDefault="00EA305F" w:rsidP="00F5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Taryfa C12b szacunkowe zużycie roczne ogółem wynosi </w:t>
      </w:r>
      <w:r w:rsidR="004D7C22">
        <w:rPr>
          <w:rFonts w:ascii="Times New Roman" w:hAnsi="Times New Roman" w:cs="Times New Roman"/>
          <w:sz w:val="24"/>
          <w:szCs w:val="24"/>
        </w:rPr>
        <w:t xml:space="preserve">128 537 </w:t>
      </w:r>
      <w:proofErr w:type="spellStart"/>
      <w:r w:rsidR="004D7C22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4D7C22">
        <w:rPr>
          <w:rFonts w:ascii="Times New Roman" w:hAnsi="Times New Roman" w:cs="Times New Roman"/>
          <w:sz w:val="24"/>
          <w:szCs w:val="24"/>
        </w:rPr>
        <w:t xml:space="preserve">, w tym strefa dzienna 44 242 </w:t>
      </w:r>
      <w:proofErr w:type="spellStart"/>
      <w:r w:rsidR="004D7C22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4D7C22">
        <w:rPr>
          <w:rFonts w:ascii="Times New Roman" w:hAnsi="Times New Roman" w:cs="Times New Roman"/>
          <w:sz w:val="24"/>
          <w:szCs w:val="24"/>
        </w:rPr>
        <w:t xml:space="preserve">, strefa nocna 84 295 </w:t>
      </w:r>
      <w:proofErr w:type="spellStart"/>
      <w:r w:rsidR="004D7C22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4D7C22">
        <w:rPr>
          <w:rFonts w:ascii="Times New Roman" w:hAnsi="Times New Roman" w:cs="Times New Roman"/>
          <w:sz w:val="24"/>
          <w:szCs w:val="24"/>
        </w:rPr>
        <w:t>.</w:t>
      </w:r>
    </w:p>
    <w:p w:rsidR="0089450C" w:rsidRPr="009E4352" w:rsidRDefault="004D7C22" w:rsidP="00F5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Taryfa C22b szacunkowe zużycie roczne ogółem wynosi 247 854 </w:t>
      </w:r>
      <w:proofErr w:type="spellStart"/>
      <w:r>
        <w:rPr>
          <w:rFonts w:ascii="Times New Roman" w:hAnsi="Times New Roman" w:cs="Times New Roman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tym strefa dzienna </w:t>
      </w:r>
      <w:r w:rsidR="0089450C">
        <w:rPr>
          <w:rFonts w:ascii="Times New Roman" w:hAnsi="Times New Roman" w:cs="Times New Roman"/>
          <w:sz w:val="24"/>
          <w:szCs w:val="24"/>
        </w:rPr>
        <w:t>165 896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strefa nocna </w:t>
      </w:r>
      <w:r w:rsidR="0089450C">
        <w:rPr>
          <w:rFonts w:ascii="Times New Roman" w:hAnsi="Times New Roman" w:cs="Times New Roman"/>
          <w:sz w:val="24"/>
          <w:szCs w:val="24"/>
        </w:rPr>
        <w:t xml:space="preserve">81 958 </w:t>
      </w:r>
      <w:proofErr w:type="spellStart"/>
      <w:r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89450C">
        <w:rPr>
          <w:rFonts w:ascii="Times New Roman" w:hAnsi="Times New Roman" w:cs="Times New Roman"/>
          <w:sz w:val="24"/>
          <w:szCs w:val="24"/>
        </w:rPr>
        <w:t>.</w:t>
      </w:r>
    </w:p>
    <w:p w:rsidR="00842195" w:rsidRDefault="00842195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FDE" w:rsidRDefault="000E1270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10</w:t>
      </w:r>
      <w:r w:rsidR="00F54FD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9450C" w:rsidRPr="0089450C" w:rsidRDefault="0089450C" w:rsidP="0089450C">
      <w:pPr>
        <w:pStyle w:val="Teksttreci20"/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0C">
        <w:rPr>
          <w:rFonts w:ascii="Times New Roman" w:hAnsi="Times New Roman" w:cs="Times New Roman"/>
          <w:b/>
          <w:sz w:val="24"/>
          <w:szCs w:val="24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:rsidR="00F54FDE" w:rsidRDefault="00F54FDE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270" w:rsidRPr="000E1270" w:rsidRDefault="000E1270" w:rsidP="000E12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270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F54FDE" w:rsidRDefault="0089450C" w:rsidP="00F5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0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75D74">
        <w:rPr>
          <w:rFonts w:ascii="Times New Roman" w:hAnsi="Times New Roman" w:cs="Times New Roman"/>
          <w:sz w:val="24"/>
          <w:szCs w:val="24"/>
        </w:rPr>
        <w:t>udzielą</w:t>
      </w:r>
      <w:r w:rsidR="008403D0">
        <w:rPr>
          <w:rFonts w:ascii="Times New Roman" w:hAnsi="Times New Roman" w:cs="Times New Roman"/>
          <w:sz w:val="24"/>
          <w:szCs w:val="24"/>
        </w:rPr>
        <w:t xml:space="preserve"> Wykonawcy stosownych pełnomocnictw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3D0">
        <w:rPr>
          <w:rFonts w:ascii="Times New Roman" w:hAnsi="Times New Roman" w:cs="Times New Roman"/>
          <w:sz w:val="24"/>
          <w:szCs w:val="24"/>
        </w:rPr>
        <w:t>do zgłoszenia w imieniu Zamawiających wchodzących w skład Grupy Zakupowej Gminy Grójec zawartych umów  sprzedaży energii elektrycznej do OSD oraz wykonania czynności niezbędnych do przeprowadzenia procesu zmiany sprzedawcy</w:t>
      </w:r>
      <w:r w:rsidR="00FE5A99">
        <w:rPr>
          <w:rFonts w:ascii="Times New Roman" w:hAnsi="Times New Roman" w:cs="Times New Roman"/>
          <w:sz w:val="24"/>
          <w:szCs w:val="24"/>
        </w:rPr>
        <w:t xml:space="preserve">, oraz do </w:t>
      </w:r>
      <w:r w:rsidR="00AF456A">
        <w:rPr>
          <w:rFonts w:ascii="Times New Roman" w:hAnsi="Times New Roman" w:cs="Times New Roman"/>
          <w:sz w:val="24"/>
          <w:szCs w:val="24"/>
        </w:rPr>
        <w:t xml:space="preserve">zawartych </w:t>
      </w:r>
      <w:r w:rsidR="00FE5A99">
        <w:rPr>
          <w:rFonts w:ascii="Times New Roman" w:hAnsi="Times New Roman" w:cs="Times New Roman"/>
          <w:sz w:val="24"/>
          <w:szCs w:val="24"/>
        </w:rPr>
        <w:t>realizacji umów</w:t>
      </w:r>
      <w:r w:rsidR="006B0CBD">
        <w:rPr>
          <w:rFonts w:ascii="Times New Roman" w:hAnsi="Times New Roman" w:cs="Times New Roman"/>
          <w:sz w:val="24"/>
          <w:szCs w:val="24"/>
        </w:rPr>
        <w:t xml:space="preserve">. </w:t>
      </w:r>
      <w:r w:rsidR="00AF45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75D74">
        <w:rPr>
          <w:rFonts w:ascii="Times New Roman" w:hAnsi="Times New Roman" w:cs="Times New Roman"/>
          <w:sz w:val="24"/>
          <w:szCs w:val="24"/>
        </w:rPr>
        <w:t>W związku z powyższym przedstawiony</w:t>
      </w:r>
      <w:r w:rsidR="006B0CBD">
        <w:rPr>
          <w:rFonts w:ascii="Times New Roman" w:hAnsi="Times New Roman" w:cs="Times New Roman"/>
          <w:sz w:val="24"/>
          <w:szCs w:val="24"/>
        </w:rPr>
        <w:t xml:space="preserve"> wzór pełnomocnictwa </w:t>
      </w:r>
      <w:r w:rsidR="008403D0">
        <w:rPr>
          <w:rFonts w:ascii="Times New Roman" w:hAnsi="Times New Roman" w:cs="Times New Roman"/>
          <w:sz w:val="24"/>
          <w:szCs w:val="24"/>
        </w:rPr>
        <w:t xml:space="preserve"> stosowanego powszechnie przez Wykonawcę</w:t>
      </w:r>
      <w:r w:rsidR="006B0CBD">
        <w:rPr>
          <w:rFonts w:ascii="Times New Roman" w:hAnsi="Times New Roman" w:cs="Times New Roman"/>
          <w:sz w:val="24"/>
          <w:szCs w:val="24"/>
        </w:rPr>
        <w:t xml:space="preserve"> akceptujemy w </w:t>
      </w:r>
      <w:r w:rsidR="00F52EE8">
        <w:rPr>
          <w:rFonts w:ascii="Times New Roman" w:hAnsi="Times New Roman" w:cs="Times New Roman"/>
          <w:sz w:val="24"/>
          <w:szCs w:val="24"/>
        </w:rPr>
        <w:t xml:space="preserve">punktach </w:t>
      </w:r>
      <w:r w:rsidR="006B0CBD">
        <w:rPr>
          <w:rFonts w:ascii="Times New Roman" w:hAnsi="Times New Roman" w:cs="Times New Roman"/>
          <w:sz w:val="24"/>
          <w:szCs w:val="24"/>
        </w:rPr>
        <w:t>1 oraz 4</w:t>
      </w:r>
      <w:r w:rsidR="00775D74">
        <w:rPr>
          <w:rFonts w:ascii="Times New Roman" w:hAnsi="Times New Roman" w:cs="Times New Roman"/>
          <w:sz w:val="24"/>
          <w:szCs w:val="24"/>
        </w:rPr>
        <w:t xml:space="preserve">  </w:t>
      </w:r>
      <w:r w:rsidR="006B0CBD">
        <w:rPr>
          <w:rFonts w:ascii="Times New Roman" w:hAnsi="Times New Roman" w:cs="Times New Roman"/>
          <w:sz w:val="24"/>
          <w:szCs w:val="24"/>
        </w:rPr>
        <w:t>(w całości) oraz w punkt</w:t>
      </w:r>
      <w:r w:rsidR="00F52EE8">
        <w:rPr>
          <w:rFonts w:ascii="Times New Roman" w:hAnsi="Times New Roman" w:cs="Times New Roman"/>
          <w:sz w:val="24"/>
          <w:szCs w:val="24"/>
        </w:rPr>
        <w:t>ach</w:t>
      </w:r>
      <w:r w:rsidR="006B0CBD">
        <w:rPr>
          <w:rFonts w:ascii="Times New Roman" w:hAnsi="Times New Roman" w:cs="Times New Roman"/>
          <w:sz w:val="24"/>
          <w:szCs w:val="24"/>
        </w:rPr>
        <w:t xml:space="preserve"> 5 i</w:t>
      </w:r>
      <w:r w:rsidR="00775D74">
        <w:rPr>
          <w:rFonts w:ascii="Times New Roman" w:hAnsi="Times New Roman" w:cs="Times New Roman"/>
          <w:sz w:val="24"/>
          <w:szCs w:val="24"/>
        </w:rPr>
        <w:t xml:space="preserve"> 6 w zakresie dotyczącym udzielenia dalszych pełnomocnictw oraz dokonania innych czynności wyłącznie w zakresie </w:t>
      </w:r>
      <w:r w:rsidR="00AF456A">
        <w:rPr>
          <w:rFonts w:ascii="Times New Roman" w:hAnsi="Times New Roman" w:cs="Times New Roman"/>
          <w:sz w:val="24"/>
          <w:szCs w:val="24"/>
        </w:rPr>
        <w:t>niezbędnym do przeprowadzenia czynności</w:t>
      </w:r>
      <w:r w:rsidR="00775D74">
        <w:rPr>
          <w:rFonts w:ascii="Times New Roman" w:hAnsi="Times New Roman" w:cs="Times New Roman"/>
          <w:sz w:val="24"/>
          <w:szCs w:val="24"/>
        </w:rPr>
        <w:t xml:space="preserve"> o których mowa  w punktach</w:t>
      </w:r>
      <w:r w:rsidR="00AF456A">
        <w:rPr>
          <w:rFonts w:ascii="Times New Roman" w:hAnsi="Times New Roman" w:cs="Times New Roman"/>
          <w:sz w:val="24"/>
          <w:szCs w:val="24"/>
        </w:rPr>
        <w:t xml:space="preserve"> </w:t>
      </w:r>
      <w:r w:rsidR="00775D74">
        <w:rPr>
          <w:rFonts w:ascii="Times New Roman" w:hAnsi="Times New Roman" w:cs="Times New Roman"/>
          <w:sz w:val="24"/>
          <w:szCs w:val="24"/>
        </w:rPr>
        <w:t>1 i 4 pełnomocnictwa.</w:t>
      </w:r>
      <w:r w:rsidR="006B0CBD">
        <w:rPr>
          <w:rFonts w:ascii="Times New Roman" w:hAnsi="Times New Roman" w:cs="Times New Roman"/>
          <w:sz w:val="24"/>
          <w:szCs w:val="24"/>
        </w:rPr>
        <w:t xml:space="preserve"> Zamawiający wyjaśnia, że </w:t>
      </w:r>
      <w:r w:rsidR="00775D74">
        <w:rPr>
          <w:rFonts w:ascii="Times New Roman" w:hAnsi="Times New Roman" w:cs="Times New Roman"/>
          <w:sz w:val="24"/>
          <w:szCs w:val="24"/>
        </w:rPr>
        <w:t xml:space="preserve">Wykonawca zobowiązany będzie wyłącznie do zgłoszenia odpowiedniemu OSD </w:t>
      </w:r>
      <w:r w:rsidR="00AF456A">
        <w:rPr>
          <w:rFonts w:ascii="Times New Roman" w:hAnsi="Times New Roman" w:cs="Times New Roman"/>
          <w:sz w:val="24"/>
          <w:szCs w:val="24"/>
        </w:rPr>
        <w:t xml:space="preserve">do realizacji zawartej z Zamawiającym umowy sprzedaży energii elektrycznej oraz do reprezentowania Zamawiającego przez OSD    w sprawach związanych ze zmianą sprzedawcy energii elektrycznej. Zamawiający nie udzieli Wykonawcy szerszego pełnomocnictwa. </w:t>
      </w:r>
    </w:p>
    <w:p w:rsidR="004063E4" w:rsidRDefault="004063E4" w:rsidP="00F5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3E4" w:rsidRPr="004063E4" w:rsidRDefault="004063E4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3E4">
        <w:rPr>
          <w:rFonts w:ascii="Times New Roman" w:hAnsi="Times New Roman" w:cs="Times New Roman"/>
          <w:b/>
          <w:sz w:val="24"/>
          <w:szCs w:val="24"/>
        </w:rPr>
        <w:t>Pytanie 11:</w:t>
      </w:r>
    </w:p>
    <w:p w:rsidR="004063E4" w:rsidRPr="004063E4" w:rsidRDefault="004063E4" w:rsidP="004063E4">
      <w:pPr>
        <w:pStyle w:val="Teksttreci20"/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3E4">
        <w:rPr>
          <w:rFonts w:ascii="Times New Roman" w:hAnsi="Times New Roman" w:cs="Times New Roman"/>
          <w:b/>
          <w:sz w:val="24"/>
          <w:szCs w:val="24"/>
        </w:rPr>
        <w:t>Czy Zamawiający dysponuje tytułem prawnym (akt notarialny, umowa najmu, umowa dzierżawy, itp.), który upoważnia go do swobodnego dysponowania obiektami opisanymi w przedmiocie zamówienia? Informujemy, że brak takiego tytułu może skutecznie uniemożliwić podjęcie dalszych czynności, związanych ze zgłoszeniem umowy sprzedaży energii elektrycznej do lokalnego Operatora Systemu Dystrybucyjnego, zgodnie z jego procedurami.</w:t>
      </w:r>
    </w:p>
    <w:p w:rsidR="00F54FDE" w:rsidRPr="007F0B3E" w:rsidRDefault="00F54FDE" w:rsidP="00F54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3E4" w:rsidRPr="004063E4" w:rsidRDefault="004063E4" w:rsidP="004063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3E4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F54FDE" w:rsidRDefault="004063E4" w:rsidP="00C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3E4">
        <w:rPr>
          <w:rFonts w:ascii="Times New Roman" w:hAnsi="Times New Roman" w:cs="Times New Roman"/>
          <w:sz w:val="24"/>
          <w:szCs w:val="24"/>
        </w:rPr>
        <w:t>Zamawiający dysponuje tytułem prawnym do budynków, urządzeń, sygnalizacji świetlnej i części oświetlenia ulicznego, wskazanych w Szczegółowym opisie przedmiotu zamówienia, który upoważnia go do swobodnego dysponowania tymi obiektami. Ponadto Zamawiający wskazuje, że zgodnie z art. 18 ust. 1 pkt 3 ustawy z dnia 10 kwietnia 1997 r. P</w:t>
      </w:r>
      <w:r w:rsidR="004245A0">
        <w:rPr>
          <w:rFonts w:ascii="Times New Roman" w:hAnsi="Times New Roman" w:cs="Times New Roman"/>
          <w:sz w:val="24"/>
          <w:szCs w:val="24"/>
        </w:rPr>
        <w:t>rawo energetyczne (Dz. U. z 2019r. poz. 755</w:t>
      </w:r>
      <w:r w:rsidRPr="004063E4">
        <w:rPr>
          <w:rFonts w:ascii="Times New Roman" w:hAnsi="Times New Roman" w:cs="Times New Roman"/>
          <w:sz w:val="24"/>
          <w:szCs w:val="24"/>
        </w:rPr>
        <w:t xml:space="preserve"> ze zm.) – do zadań własnych gminy należy finansowanie oświetlenia znajdujących się na terenie gminy: ulic, placów i dróg publicznych. Z powyższego wynika, że Gmina i Miasto Grójec ponosi i będzie ponosić ww. koszty oświetlenia niezależnie od posiadania tytułu prawnego do wszelkich urządzeń i linii elektroenergetycznych. Gmina i Miasto Grójec jest zatem odbiorcą energii elektrycznej i z </w:t>
      </w:r>
      <w:r w:rsidRPr="004063E4">
        <w:rPr>
          <w:rFonts w:ascii="Times New Roman" w:hAnsi="Times New Roman" w:cs="Times New Roman"/>
          <w:sz w:val="24"/>
          <w:szCs w:val="24"/>
        </w:rPr>
        <w:lastRenderedPageBreak/>
        <w:t>tego tytułu jest uprawniona do wyboru dowolnego sprzedawcy tej energii (art. 4j ust. 1 ww. ustawy).</w:t>
      </w:r>
    </w:p>
    <w:p w:rsidR="00AF456A" w:rsidRDefault="00AF456A" w:rsidP="00C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6A" w:rsidRPr="004063E4" w:rsidRDefault="00AF456A" w:rsidP="00C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A1" w:rsidRPr="007F0B3E" w:rsidRDefault="00C63CA1" w:rsidP="00C63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B2" w:rsidRPr="007044B2" w:rsidRDefault="007044B2" w:rsidP="00704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4B2">
        <w:rPr>
          <w:rFonts w:ascii="Times New Roman" w:hAnsi="Times New Roman" w:cs="Times New Roman"/>
          <w:b/>
          <w:sz w:val="24"/>
          <w:szCs w:val="24"/>
        </w:rPr>
        <w:t>Pytanie 12:</w:t>
      </w:r>
    </w:p>
    <w:p w:rsidR="007044B2" w:rsidRPr="007044B2" w:rsidRDefault="007044B2" w:rsidP="007044B2">
      <w:pPr>
        <w:pStyle w:val="Teksttreci20"/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Zwracamy się z zapytaniem, czy </w:t>
      </w:r>
      <w:r w:rsidRPr="007044B2">
        <w:rPr>
          <w:rFonts w:ascii="Times New Roman" w:hAnsi="Times New Roman" w:cs="Times New Roman"/>
          <w:b/>
          <w:sz w:val="24"/>
          <w:szCs w:val="24"/>
        </w:rPr>
        <w:t>Zamawiający dopuści zawarcie umowy drogą korespondencyjną?</w:t>
      </w:r>
    </w:p>
    <w:p w:rsidR="007044B2" w:rsidRPr="007F0B3E" w:rsidRDefault="007044B2" w:rsidP="00704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B2" w:rsidRPr="004063E4" w:rsidRDefault="007044B2" w:rsidP="00704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3E4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7044B2" w:rsidRDefault="007044B2" w:rsidP="0070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B2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wyraża zgodę na zawarcie umowy drogą korespondencyjną. </w:t>
      </w:r>
    </w:p>
    <w:p w:rsidR="00C63CA1" w:rsidRDefault="00C63CA1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B2" w:rsidRPr="007044B2" w:rsidRDefault="007044B2" w:rsidP="00704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13</w:t>
      </w:r>
      <w:r w:rsidRPr="007044B2">
        <w:rPr>
          <w:rFonts w:ascii="Times New Roman" w:hAnsi="Times New Roman" w:cs="Times New Roman"/>
          <w:b/>
          <w:sz w:val="24"/>
          <w:szCs w:val="24"/>
        </w:rPr>
        <w:t>:</w:t>
      </w:r>
    </w:p>
    <w:p w:rsidR="004D6BAA" w:rsidRPr="004D6BAA" w:rsidRDefault="004D6BAA" w:rsidP="004D6BAA">
      <w:pPr>
        <w:pStyle w:val="Teksttreci20"/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AA">
        <w:rPr>
          <w:rFonts w:ascii="Times New Roman" w:hAnsi="Times New Roman" w:cs="Times New Roman"/>
          <w:b/>
          <w:sz w:val="24"/>
          <w:szCs w:val="24"/>
        </w:rPr>
        <w:t>Wykonawca zwraca się z prośbą o wyjaśnienie, czy Zamawiający oczekuje prowadzenia rozliczeń za zakupioną energię elektryczną</w:t>
      </w:r>
    </w:p>
    <w:p w:rsidR="004D6BAA" w:rsidRPr="004D6BAA" w:rsidRDefault="004D6BAA" w:rsidP="004D6BAA">
      <w:pPr>
        <w:pStyle w:val="Teksttreci20"/>
        <w:numPr>
          <w:ilvl w:val="0"/>
          <w:numId w:val="4"/>
        </w:numPr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AA">
        <w:rPr>
          <w:rFonts w:ascii="Times New Roman" w:hAnsi="Times New Roman" w:cs="Times New Roman"/>
          <w:b/>
          <w:sz w:val="24"/>
          <w:szCs w:val="24"/>
        </w:rPr>
        <w:t xml:space="preserve">w ramach jednego numeru NIP Zamawiającego, na podstawie faktur </w:t>
      </w:r>
      <w:r w:rsidRPr="004D6BAA">
        <w:rPr>
          <w:rFonts w:ascii="Times New Roman" w:hAnsi="Times New Roman" w:cs="Times New Roman"/>
          <w:b/>
          <w:sz w:val="24"/>
          <w:szCs w:val="24"/>
          <w:lang w:bidi="en-US"/>
        </w:rPr>
        <w:t xml:space="preserve">VAT </w:t>
      </w:r>
      <w:r w:rsidRPr="004D6BAA">
        <w:rPr>
          <w:rFonts w:ascii="Times New Roman" w:hAnsi="Times New Roman" w:cs="Times New Roman"/>
          <w:b/>
          <w:sz w:val="24"/>
          <w:szCs w:val="24"/>
        </w:rPr>
        <w:t>ze wskazanym oddzielnym subkontem do wpłat należności, przyporządkowanym odrębnie dla każdej z wyszczególnionych jednostek organizacyjnych/grup fakturowych ?</w:t>
      </w:r>
    </w:p>
    <w:p w:rsidR="007044B2" w:rsidRPr="004D6BAA" w:rsidRDefault="004D6BAA" w:rsidP="004D6BAA">
      <w:pPr>
        <w:pStyle w:val="Teksttreci20"/>
        <w:numPr>
          <w:ilvl w:val="0"/>
          <w:numId w:val="4"/>
        </w:numPr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AA">
        <w:rPr>
          <w:rFonts w:ascii="Times New Roman" w:hAnsi="Times New Roman" w:cs="Times New Roman"/>
          <w:b/>
          <w:sz w:val="24"/>
          <w:szCs w:val="24"/>
        </w:rPr>
        <w:t xml:space="preserve">w ramach jednego numeru NIP Zamawiającego na podstawie faktur </w:t>
      </w:r>
      <w:r w:rsidRPr="004D6BAA">
        <w:rPr>
          <w:rFonts w:ascii="Times New Roman" w:hAnsi="Times New Roman" w:cs="Times New Roman"/>
          <w:b/>
          <w:sz w:val="24"/>
          <w:szCs w:val="24"/>
          <w:lang w:bidi="en-US"/>
        </w:rPr>
        <w:t xml:space="preserve">VAT </w:t>
      </w:r>
      <w:r w:rsidRPr="004D6BAA">
        <w:rPr>
          <w:rFonts w:ascii="Times New Roman" w:hAnsi="Times New Roman" w:cs="Times New Roman"/>
          <w:b/>
          <w:sz w:val="24"/>
          <w:szCs w:val="24"/>
        </w:rPr>
        <w:t>ze wskazanym jednym subkontem do wpłat należności przyporządkowanym do wszystkich wyszczególnionych jednostek organizacyjnych?</w:t>
      </w:r>
    </w:p>
    <w:p w:rsidR="007044B2" w:rsidRPr="007F0B3E" w:rsidRDefault="007044B2" w:rsidP="00704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B2" w:rsidRPr="004063E4" w:rsidRDefault="007044B2" w:rsidP="00704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3E4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7044B2" w:rsidRPr="00BC6518" w:rsidRDefault="004D6BAA" w:rsidP="0070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1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F456A" w:rsidRPr="00BC6518">
        <w:rPr>
          <w:rFonts w:ascii="Times New Roman" w:hAnsi="Times New Roman" w:cs="Times New Roman"/>
          <w:sz w:val="24"/>
          <w:szCs w:val="24"/>
        </w:rPr>
        <w:t>o</w:t>
      </w:r>
      <w:r w:rsidR="008A4660">
        <w:rPr>
          <w:rFonts w:ascii="Times New Roman" w:hAnsi="Times New Roman" w:cs="Times New Roman"/>
          <w:sz w:val="24"/>
          <w:szCs w:val="24"/>
        </w:rPr>
        <w:t>czekuje prowadzenia rozliczeń za</w:t>
      </w:r>
      <w:r w:rsidR="00AF456A" w:rsidRPr="00BC6518">
        <w:rPr>
          <w:rFonts w:ascii="Times New Roman" w:hAnsi="Times New Roman" w:cs="Times New Roman"/>
          <w:sz w:val="24"/>
          <w:szCs w:val="24"/>
        </w:rPr>
        <w:t xml:space="preserve"> zakupioną energię elektryczną na podstawie faktur wystawionych </w:t>
      </w:r>
      <w:r w:rsidR="00BC6518" w:rsidRPr="00BC6518">
        <w:rPr>
          <w:rFonts w:ascii="Times New Roman" w:hAnsi="Times New Roman" w:cs="Times New Roman"/>
          <w:sz w:val="24"/>
          <w:szCs w:val="24"/>
        </w:rPr>
        <w:t>odrębnie dla każdej z wyszczególnionych jednostek organizacyjnych</w:t>
      </w:r>
      <w:r w:rsidR="00BC6518">
        <w:rPr>
          <w:rFonts w:ascii="Times New Roman" w:hAnsi="Times New Roman" w:cs="Times New Roman"/>
          <w:sz w:val="24"/>
          <w:szCs w:val="24"/>
        </w:rPr>
        <w:t xml:space="preserve"> wchodzących w skład Grupy Zakupowej Gminy Grójec.</w:t>
      </w:r>
      <w:r w:rsidR="009E4352">
        <w:rPr>
          <w:rFonts w:ascii="Times New Roman" w:hAnsi="Times New Roman" w:cs="Times New Roman"/>
          <w:sz w:val="24"/>
          <w:szCs w:val="24"/>
        </w:rPr>
        <w:t xml:space="preserve"> Gmina Grójec będzie wskazana na każdej fakturze jako nabywca, natomiast odbiorcami poszczególnych faktur będą odpowiednie jednostki organizacyjne.    </w:t>
      </w:r>
    </w:p>
    <w:p w:rsidR="007044B2" w:rsidRDefault="007044B2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518" w:rsidRPr="00BC6518" w:rsidRDefault="00BC6518" w:rsidP="00BC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Pytanie 14:</w:t>
      </w:r>
    </w:p>
    <w:p w:rsidR="00BC6518" w:rsidRPr="00BC6518" w:rsidRDefault="00BC6518" w:rsidP="00BC6518">
      <w:pPr>
        <w:pStyle w:val="Teksttreci20"/>
        <w:shd w:val="clear" w:color="auto" w:fill="auto"/>
        <w:tabs>
          <w:tab w:val="left" w:pos="770"/>
        </w:tabs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 xml:space="preserve">Zwracamy się z zapytaniem, czy Zamawiający przekaże niezbędne dane w wersji elektronicznej </w:t>
      </w:r>
      <w:r w:rsidRPr="00BC6518">
        <w:rPr>
          <w:rFonts w:ascii="Times New Roman" w:hAnsi="Times New Roman" w:cs="Times New Roman"/>
          <w:b/>
          <w:sz w:val="24"/>
          <w:szCs w:val="24"/>
          <w:lang w:bidi="en-US"/>
        </w:rPr>
        <w:t xml:space="preserve">Excel </w:t>
      </w:r>
      <w:r w:rsidRPr="00BC6518">
        <w:rPr>
          <w:rFonts w:ascii="Times New Roman" w:hAnsi="Times New Roman" w:cs="Times New Roman"/>
          <w:b/>
          <w:sz w:val="24"/>
          <w:szCs w:val="24"/>
        </w:rPr>
        <w:t>oraz dokumenty do przeprowadzenia procedury zmiany sprzedawcy najpóźniej w dniu podpisania umowy? Dokument zawierający niezbędne dane stanowić będzie również załącznik do umowy.</w:t>
      </w:r>
    </w:p>
    <w:p w:rsidR="00BC6518" w:rsidRPr="00BC6518" w:rsidRDefault="00BC6518" w:rsidP="00BC6518">
      <w:pPr>
        <w:pStyle w:val="Teksttreci20"/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Wyłoniony Wykonawca będzie potrzebował do przeprowadzenia zmiany sprzedawcy:</w:t>
      </w:r>
    </w:p>
    <w:p w:rsidR="00BC6518" w:rsidRPr="00BC6518" w:rsidRDefault="00BC6518" w:rsidP="00BC6518">
      <w:pPr>
        <w:pStyle w:val="Teksttreci20"/>
        <w:shd w:val="clear" w:color="auto" w:fill="auto"/>
        <w:spacing w:after="0" w:line="326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a) danych dla każdego punktu poboru: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6" w:lineRule="exac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 xml:space="preserve"> nazwa i adres firmy;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6" w:lineRule="exac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 xml:space="preserve"> opis punktu poboru;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326" w:lineRule="exac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 xml:space="preserve"> adres punktu poboru (miejscowość, ulica, numer lokalu, kod, gmina);</w:t>
      </w:r>
    </w:p>
    <w:p w:rsidR="00BC6518" w:rsidRPr="00BC6518" w:rsidRDefault="00BC6518" w:rsidP="00BC6518">
      <w:pPr>
        <w:pStyle w:val="Teksttreci20"/>
        <w:shd w:val="clear" w:color="auto" w:fill="auto"/>
        <w:spacing w:after="0" w:line="326" w:lineRule="exac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 xml:space="preserve"> -  grupa taryfowa;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planowane roczne zużycie energii;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numer licznika;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Operator Systemu Dystrybucyjnego;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nazwa dotychczasowego Sprzedawcy;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numer aktualnie obowiązującej umowy;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lastRenderedPageBreak/>
        <w:t>data zawarcia oraz okres wypowiedzenia dotychczasowej umowy;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numer ewidencyjny PPE;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czy jest to pierwsza czy kolejna zmiana sprzedawcy;</w:t>
      </w:r>
    </w:p>
    <w:p w:rsidR="00BC6518" w:rsidRPr="00BC6518" w:rsidRDefault="00BC6518" w:rsidP="00BC6518">
      <w:pPr>
        <w:pStyle w:val="Teksttreci20"/>
        <w:shd w:val="clear" w:color="auto" w:fill="auto"/>
        <w:spacing w:after="0" w:line="326" w:lineRule="exact"/>
        <w:ind w:right="1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b) dokumentów dla każdej jednostki objętej postępowaniem: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pełnomocnictwo do zgłoszenia umowy;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dokument nadania numeru NIP;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dokument nadania numeru REGON;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KRS lub inny dokument na podstawie którego działa dana jednostka;</w:t>
      </w:r>
    </w:p>
    <w:p w:rsidR="00BC6518" w:rsidRPr="00BC6518" w:rsidRDefault="00BC6518" w:rsidP="00BC6518">
      <w:pPr>
        <w:pStyle w:val="Teksttreci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dokument potwierdzający umocowanie danej osoby do podpisania umowy sprzedaży energii elektrycznej oraz pełnomocnictwa.</w:t>
      </w:r>
    </w:p>
    <w:p w:rsidR="00BC6518" w:rsidRPr="00BC6518" w:rsidRDefault="00BC6518" w:rsidP="00BC6518">
      <w:pPr>
        <w:pStyle w:val="Teksttreci20"/>
        <w:shd w:val="clear" w:color="auto" w:fill="auto"/>
        <w:spacing w:after="256" w:line="326" w:lineRule="exact"/>
        <w:ind w:left="8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18">
        <w:rPr>
          <w:rFonts w:ascii="Times New Roman" w:hAnsi="Times New Roman" w:cs="Times New Roman"/>
          <w:b/>
          <w:sz w:val="24"/>
          <w:szCs w:val="24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5 ust. 2a pkt 1 lit b) ustawy Prawo energetyczne.</w:t>
      </w:r>
    </w:p>
    <w:p w:rsidR="00BC6518" w:rsidRPr="00BC6518" w:rsidRDefault="00BC6518" w:rsidP="00BC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518" w:rsidRPr="00BC6518" w:rsidRDefault="00BC6518" w:rsidP="00BC65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518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BC6518" w:rsidRPr="00BC6518" w:rsidRDefault="00BC6518" w:rsidP="00BC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18">
        <w:rPr>
          <w:rFonts w:ascii="Times New Roman" w:hAnsi="Times New Roman" w:cs="Times New Roman"/>
          <w:sz w:val="24"/>
          <w:szCs w:val="24"/>
        </w:rPr>
        <w:t xml:space="preserve">Zamawiający przekaże niezwłocznie po podpisaniu umów w wersji elektronicznej powyższe dane i dokumenty. </w:t>
      </w:r>
    </w:p>
    <w:p w:rsidR="00BC6518" w:rsidRPr="00BC6518" w:rsidRDefault="00BC6518" w:rsidP="005A6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6518" w:rsidRPr="00BC6518" w:rsidSect="00842195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FE" w:rsidRDefault="00C71FFE" w:rsidP="009E4352">
      <w:pPr>
        <w:spacing w:after="0" w:line="240" w:lineRule="auto"/>
      </w:pPr>
      <w:r>
        <w:separator/>
      </w:r>
    </w:p>
  </w:endnote>
  <w:endnote w:type="continuationSeparator" w:id="0">
    <w:p w:rsidR="00C71FFE" w:rsidRDefault="00C71FFE" w:rsidP="009E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3204"/>
      <w:docPartObj>
        <w:docPartGallery w:val="Page Numbers (Bottom of Page)"/>
        <w:docPartUnique/>
      </w:docPartObj>
    </w:sdtPr>
    <w:sdtContent>
      <w:p w:rsidR="009E4352" w:rsidRDefault="009E4352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E4352" w:rsidRDefault="009E43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FE" w:rsidRDefault="00C71FFE" w:rsidP="009E4352">
      <w:pPr>
        <w:spacing w:after="0" w:line="240" w:lineRule="auto"/>
      </w:pPr>
      <w:r>
        <w:separator/>
      </w:r>
    </w:p>
  </w:footnote>
  <w:footnote w:type="continuationSeparator" w:id="0">
    <w:p w:rsidR="00C71FFE" w:rsidRDefault="00C71FFE" w:rsidP="009E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7E3"/>
    <w:multiLevelType w:val="hybridMultilevel"/>
    <w:tmpl w:val="664E2722"/>
    <w:lvl w:ilvl="0" w:tplc="7AA4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03A5A"/>
    <w:multiLevelType w:val="multilevel"/>
    <w:tmpl w:val="B874B0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00C49"/>
    <w:multiLevelType w:val="hybridMultilevel"/>
    <w:tmpl w:val="5D643D90"/>
    <w:lvl w:ilvl="0" w:tplc="439E8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2665C"/>
    <w:multiLevelType w:val="multilevel"/>
    <w:tmpl w:val="A342853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21F18"/>
    <w:multiLevelType w:val="multilevel"/>
    <w:tmpl w:val="2098A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EB"/>
    <w:rsid w:val="00010E3A"/>
    <w:rsid w:val="000332CD"/>
    <w:rsid w:val="000A605D"/>
    <w:rsid w:val="000B3B9F"/>
    <w:rsid w:val="000E1270"/>
    <w:rsid w:val="000E4EE9"/>
    <w:rsid w:val="00133694"/>
    <w:rsid w:val="001435C0"/>
    <w:rsid w:val="001E0646"/>
    <w:rsid w:val="00210FB8"/>
    <w:rsid w:val="00230D0F"/>
    <w:rsid w:val="003173BB"/>
    <w:rsid w:val="00320362"/>
    <w:rsid w:val="00357D91"/>
    <w:rsid w:val="0038340B"/>
    <w:rsid w:val="003F5635"/>
    <w:rsid w:val="004063E4"/>
    <w:rsid w:val="004245A0"/>
    <w:rsid w:val="00424F91"/>
    <w:rsid w:val="00452952"/>
    <w:rsid w:val="004744E9"/>
    <w:rsid w:val="004D6BAA"/>
    <w:rsid w:val="004D7C22"/>
    <w:rsid w:val="005325E7"/>
    <w:rsid w:val="005650CD"/>
    <w:rsid w:val="005A67A1"/>
    <w:rsid w:val="00633009"/>
    <w:rsid w:val="00633C45"/>
    <w:rsid w:val="0067643D"/>
    <w:rsid w:val="00685007"/>
    <w:rsid w:val="006B0CBD"/>
    <w:rsid w:val="006B6EA0"/>
    <w:rsid w:val="006E77F9"/>
    <w:rsid w:val="007044B2"/>
    <w:rsid w:val="00726205"/>
    <w:rsid w:val="00750E8B"/>
    <w:rsid w:val="00775D74"/>
    <w:rsid w:val="007F0B3E"/>
    <w:rsid w:val="008125C2"/>
    <w:rsid w:val="008403D0"/>
    <w:rsid w:val="00842195"/>
    <w:rsid w:val="0089450C"/>
    <w:rsid w:val="008956A5"/>
    <w:rsid w:val="008A4660"/>
    <w:rsid w:val="008C130A"/>
    <w:rsid w:val="008C2953"/>
    <w:rsid w:val="008D6D19"/>
    <w:rsid w:val="008D6F45"/>
    <w:rsid w:val="00947B1E"/>
    <w:rsid w:val="00971F6D"/>
    <w:rsid w:val="009915C9"/>
    <w:rsid w:val="00992812"/>
    <w:rsid w:val="009D27B0"/>
    <w:rsid w:val="009E200F"/>
    <w:rsid w:val="009E4352"/>
    <w:rsid w:val="00A77A1F"/>
    <w:rsid w:val="00AF2BEB"/>
    <w:rsid w:val="00AF456A"/>
    <w:rsid w:val="00B0610E"/>
    <w:rsid w:val="00B07A96"/>
    <w:rsid w:val="00BC5D59"/>
    <w:rsid w:val="00BC6518"/>
    <w:rsid w:val="00BF0ED3"/>
    <w:rsid w:val="00C63CA1"/>
    <w:rsid w:val="00C71FFE"/>
    <w:rsid w:val="00D26C59"/>
    <w:rsid w:val="00D34607"/>
    <w:rsid w:val="00D520DD"/>
    <w:rsid w:val="00DB25AC"/>
    <w:rsid w:val="00DC7E3E"/>
    <w:rsid w:val="00DD3C71"/>
    <w:rsid w:val="00E718D9"/>
    <w:rsid w:val="00EA305F"/>
    <w:rsid w:val="00EE4DFD"/>
    <w:rsid w:val="00F05081"/>
    <w:rsid w:val="00F43A91"/>
    <w:rsid w:val="00F52EE8"/>
    <w:rsid w:val="00F54FDE"/>
    <w:rsid w:val="00F71F3F"/>
    <w:rsid w:val="00FA4EB2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35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9D27B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27B0"/>
    <w:pPr>
      <w:widowControl w:val="0"/>
      <w:shd w:val="clear" w:color="auto" w:fill="FFFFFF"/>
      <w:spacing w:after="860" w:line="331" w:lineRule="exac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3173BB"/>
    <w:pPr>
      <w:ind w:left="720"/>
      <w:contextualSpacing/>
    </w:pPr>
  </w:style>
  <w:style w:type="character" w:customStyle="1" w:styleId="Nagweklubstopka">
    <w:name w:val="Nagłówek lub stopka_"/>
    <w:basedOn w:val="Domylnaczcionkaakapitu"/>
    <w:link w:val="Nagweklubstopka0"/>
    <w:rsid w:val="004D6BAA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D6BAA"/>
    <w:pPr>
      <w:widowControl w:val="0"/>
      <w:shd w:val="clear" w:color="auto" w:fill="FFFFFF"/>
      <w:spacing w:after="0" w:line="163" w:lineRule="exact"/>
    </w:pPr>
    <w:rPr>
      <w:rFonts w:ascii="Calibri" w:eastAsia="Calibri" w:hAnsi="Calibri" w:cs="Calibri"/>
      <w:sz w:val="13"/>
      <w:szCs w:val="13"/>
    </w:rPr>
  </w:style>
  <w:style w:type="paragraph" w:styleId="Nagwek">
    <w:name w:val="header"/>
    <w:basedOn w:val="Normalny"/>
    <w:link w:val="NagwekZnak"/>
    <w:uiPriority w:val="99"/>
    <w:semiHidden/>
    <w:unhideWhenUsed/>
    <w:rsid w:val="009E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352"/>
  </w:style>
  <w:style w:type="paragraph" w:styleId="Stopka">
    <w:name w:val="footer"/>
    <w:basedOn w:val="Normalny"/>
    <w:link w:val="StopkaZnak"/>
    <w:uiPriority w:val="99"/>
    <w:unhideWhenUsed/>
    <w:rsid w:val="009E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IKowalska</dc:creator>
  <cp:lastModifiedBy>IKowalska</cp:lastModifiedBy>
  <cp:revision>9</cp:revision>
  <cp:lastPrinted>2019-10-18T12:03:00Z</cp:lastPrinted>
  <dcterms:created xsi:type="dcterms:W3CDTF">2019-03-14T08:20:00Z</dcterms:created>
  <dcterms:modified xsi:type="dcterms:W3CDTF">2019-10-18T12:04:00Z</dcterms:modified>
</cp:coreProperties>
</file>